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20D1" w14:textId="77777777" w:rsidR="00D73386" w:rsidRDefault="001A2077" w:rsidP="00362EA0">
      <w:pPr>
        <w:pStyle w:val="10"/>
        <w:keepNext/>
        <w:keepLines/>
        <w:shd w:val="clear" w:color="auto" w:fill="auto"/>
        <w:ind w:left="40"/>
        <w:jc w:val="both"/>
      </w:pPr>
      <w:bookmarkStart w:id="0" w:name="bookmark0"/>
      <w:r>
        <w:t>до</w:t>
      </w:r>
      <w:bookmarkEnd w:id="0"/>
    </w:p>
    <w:p w14:paraId="283899CA" w14:textId="77777777" w:rsidR="00D73386" w:rsidRDefault="001A2077" w:rsidP="00362EA0">
      <w:pPr>
        <w:pStyle w:val="20"/>
        <w:keepNext/>
        <w:keepLines/>
        <w:shd w:val="clear" w:color="auto" w:fill="auto"/>
        <w:ind w:left="40"/>
        <w:jc w:val="both"/>
      </w:pPr>
      <w:bookmarkStart w:id="1" w:name="bookmark1"/>
      <w:r>
        <w:t>АКЦИОНЕРИТЕ</w:t>
      </w:r>
      <w:bookmarkEnd w:id="1"/>
    </w:p>
    <w:p w14:paraId="1E70A624" w14:textId="15D14BEF" w:rsidR="00D73386" w:rsidRDefault="001A2077" w:rsidP="00362EA0">
      <w:pPr>
        <w:pStyle w:val="20"/>
        <w:keepNext/>
        <w:keepLines/>
        <w:shd w:val="clear" w:color="auto" w:fill="auto"/>
        <w:spacing w:after="217" w:line="240" w:lineRule="auto"/>
        <w:ind w:left="40" w:right="3198"/>
        <w:jc w:val="both"/>
        <w:rPr>
          <w:lang w:val="bg-BG"/>
        </w:rPr>
      </w:pPr>
      <w:bookmarkStart w:id="2" w:name="bookmark2"/>
      <w:r>
        <w:t>НА „ПАРАХОДСТВО БЪЛГАРСКО РЕЧНО ПЛАВАНЕ</w:t>
      </w:r>
      <w:r w:rsidR="00362EA0">
        <w:rPr>
          <w:lang w:val="bg-BG"/>
        </w:rPr>
        <w:t xml:space="preserve">“ </w:t>
      </w:r>
      <w:r>
        <w:t xml:space="preserve">АД </w:t>
      </w:r>
      <w:r w:rsidR="00362EA0">
        <w:rPr>
          <w:lang w:val="bg-BG"/>
        </w:rPr>
        <w:t xml:space="preserve">ГР. </w:t>
      </w:r>
      <w:r>
        <w:t>РУСЕ, ПЛ.</w:t>
      </w:r>
      <w:r w:rsidR="00362EA0">
        <w:rPr>
          <w:lang w:val="bg-BG"/>
        </w:rPr>
        <w:t xml:space="preserve"> „</w:t>
      </w:r>
      <w:r>
        <w:t>ОТЕЦ ПАИСИЙ</w:t>
      </w:r>
      <w:r w:rsidR="00362EA0">
        <w:rPr>
          <w:lang w:val="bg-BG"/>
        </w:rPr>
        <w:t>“</w:t>
      </w:r>
      <w:r>
        <w:t xml:space="preserve"> № 2, ЕИК</w:t>
      </w:r>
      <w:r w:rsidR="002C659D">
        <w:rPr>
          <w:lang w:val="bg-BG"/>
        </w:rPr>
        <w:t xml:space="preserve"> </w:t>
      </w:r>
      <w:r>
        <w:t>827183719</w:t>
      </w:r>
      <w:bookmarkEnd w:id="2"/>
    </w:p>
    <w:p w14:paraId="79EDB6FB" w14:textId="77777777" w:rsidR="00F45403" w:rsidRPr="00F45403" w:rsidRDefault="00F45403">
      <w:pPr>
        <w:pStyle w:val="20"/>
        <w:keepNext/>
        <w:keepLines/>
        <w:shd w:val="clear" w:color="auto" w:fill="auto"/>
        <w:spacing w:after="217"/>
        <w:ind w:left="40" w:right="2960"/>
        <w:rPr>
          <w:lang w:val="bg-BG"/>
        </w:rPr>
      </w:pPr>
    </w:p>
    <w:p w14:paraId="48A1A28D" w14:textId="77777777" w:rsidR="00362EA0" w:rsidRDefault="001A2077">
      <w:pPr>
        <w:pStyle w:val="20"/>
        <w:keepNext/>
        <w:keepLines/>
        <w:shd w:val="clear" w:color="auto" w:fill="auto"/>
        <w:spacing w:after="263" w:line="298" w:lineRule="exact"/>
        <w:ind w:left="20"/>
        <w:jc w:val="center"/>
        <w:rPr>
          <w:sz w:val="28"/>
          <w:szCs w:val="28"/>
          <w:lang w:val="bg-BG"/>
        </w:rPr>
      </w:pPr>
      <w:bookmarkStart w:id="3" w:name="bookmark3"/>
      <w:r w:rsidRPr="00F45403">
        <w:rPr>
          <w:sz w:val="28"/>
          <w:szCs w:val="28"/>
        </w:rPr>
        <w:t xml:space="preserve">ПОКАНА </w:t>
      </w:r>
      <w:bookmarkEnd w:id="3"/>
      <w:r w:rsidR="00581892" w:rsidRPr="00F45403">
        <w:rPr>
          <w:sz w:val="28"/>
          <w:szCs w:val="28"/>
          <w:lang w:val="bg-BG"/>
        </w:rPr>
        <w:t xml:space="preserve">ЗА СВИКВАНЕ НА </w:t>
      </w:r>
    </w:p>
    <w:p w14:paraId="62A26FB1" w14:textId="195ABA16" w:rsidR="00D73386" w:rsidRPr="00F45403" w:rsidRDefault="00581892">
      <w:pPr>
        <w:pStyle w:val="20"/>
        <w:keepNext/>
        <w:keepLines/>
        <w:shd w:val="clear" w:color="auto" w:fill="auto"/>
        <w:spacing w:after="263" w:line="298" w:lineRule="exact"/>
        <w:ind w:left="20"/>
        <w:jc w:val="center"/>
        <w:rPr>
          <w:sz w:val="28"/>
          <w:szCs w:val="28"/>
          <w:lang w:val="bg-BG"/>
        </w:rPr>
      </w:pPr>
      <w:r w:rsidRPr="00F45403">
        <w:rPr>
          <w:sz w:val="28"/>
          <w:szCs w:val="28"/>
          <w:lang w:val="bg-BG"/>
        </w:rPr>
        <w:t>РЕДОВНО ОБЩО СЪБРАНИЕ НА АКЦИОНЕРИТЕ</w:t>
      </w:r>
    </w:p>
    <w:p w14:paraId="2BDD887F" w14:textId="0AC16D44" w:rsidR="00F45403" w:rsidRPr="00F3404C" w:rsidRDefault="00F45403">
      <w:pPr>
        <w:pStyle w:val="20"/>
        <w:keepNext/>
        <w:keepLines/>
        <w:shd w:val="clear" w:color="auto" w:fill="auto"/>
        <w:spacing w:after="263" w:line="298" w:lineRule="exact"/>
        <w:ind w:left="20"/>
        <w:jc w:val="center"/>
        <w:rPr>
          <w:sz w:val="24"/>
          <w:szCs w:val="24"/>
          <w:lang w:val="bg-BG"/>
        </w:rPr>
      </w:pPr>
      <w:r w:rsidRPr="00AB268B">
        <w:rPr>
          <w:sz w:val="24"/>
          <w:szCs w:val="24"/>
        </w:rPr>
        <w:t xml:space="preserve">Уникален идентификационен код на </w:t>
      </w:r>
      <w:r w:rsidRPr="00F3404C">
        <w:rPr>
          <w:sz w:val="24"/>
          <w:szCs w:val="24"/>
        </w:rPr>
        <w:t>събитието BRPОСА</w:t>
      </w:r>
      <w:r w:rsidR="00307D7A" w:rsidRPr="00F3404C">
        <w:rPr>
          <w:sz w:val="24"/>
          <w:szCs w:val="24"/>
          <w:lang w:val="bg-BG"/>
        </w:rPr>
        <w:t>Р</w:t>
      </w:r>
      <w:r w:rsidRPr="00F3404C">
        <w:rPr>
          <w:sz w:val="24"/>
          <w:szCs w:val="24"/>
        </w:rPr>
        <w:t>2</w:t>
      </w:r>
      <w:r w:rsidR="00F3404C" w:rsidRPr="00F3404C">
        <w:rPr>
          <w:sz w:val="24"/>
          <w:szCs w:val="24"/>
          <w:lang w:val="bg-BG"/>
        </w:rPr>
        <w:t>8</w:t>
      </w:r>
      <w:r w:rsidR="00F3404C" w:rsidRPr="00F3404C">
        <w:rPr>
          <w:sz w:val="24"/>
          <w:szCs w:val="24"/>
        </w:rPr>
        <w:t>0</w:t>
      </w:r>
      <w:r w:rsidR="00F3404C" w:rsidRPr="00F3404C">
        <w:rPr>
          <w:sz w:val="24"/>
          <w:szCs w:val="24"/>
          <w:lang w:val="bg-BG"/>
        </w:rPr>
        <w:t>6</w:t>
      </w:r>
      <w:r w:rsidRPr="00F3404C">
        <w:rPr>
          <w:sz w:val="24"/>
          <w:szCs w:val="24"/>
        </w:rPr>
        <w:t>202</w:t>
      </w:r>
      <w:r w:rsidR="00F3404C" w:rsidRPr="00F3404C">
        <w:rPr>
          <w:sz w:val="24"/>
          <w:szCs w:val="24"/>
          <w:lang w:val="bg-BG"/>
        </w:rPr>
        <w:t>2</w:t>
      </w:r>
      <w:r w:rsidRPr="00F3404C">
        <w:rPr>
          <w:sz w:val="24"/>
          <w:szCs w:val="24"/>
        </w:rPr>
        <w:t xml:space="preserve"> </w:t>
      </w:r>
    </w:p>
    <w:p w14:paraId="5353DDCF" w14:textId="716151EE" w:rsidR="00F45403" w:rsidRDefault="00F45403">
      <w:pPr>
        <w:pStyle w:val="20"/>
        <w:keepNext/>
        <w:keepLines/>
        <w:shd w:val="clear" w:color="auto" w:fill="auto"/>
        <w:spacing w:after="263" w:line="298" w:lineRule="exact"/>
        <w:ind w:left="20"/>
        <w:jc w:val="center"/>
        <w:rPr>
          <w:sz w:val="24"/>
          <w:szCs w:val="24"/>
        </w:rPr>
      </w:pPr>
      <w:r w:rsidRPr="00F3404C">
        <w:rPr>
          <w:sz w:val="24"/>
          <w:szCs w:val="24"/>
        </w:rPr>
        <w:t>ISIN код на емисията акции: BG1100100038</w:t>
      </w:r>
    </w:p>
    <w:p w14:paraId="3D9112DE" w14:textId="018DAEC9" w:rsidR="00362EA0" w:rsidRDefault="00362EA0">
      <w:pPr>
        <w:pStyle w:val="20"/>
        <w:keepNext/>
        <w:keepLines/>
        <w:shd w:val="clear" w:color="auto" w:fill="auto"/>
        <w:spacing w:after="263" w:line="298" w:lineRule="exact"/>
        <w:ind w:left="20"/>
        <w:jc w:val="center"/>
        <w:rPr>
          <w:sz w:val="24"/>
          <w:szCs w:val="24"/>
        </w:rPr>
      </w:pPr>
    </w:p>
    <w:p w14:paraId="33770A38" w14:textId="78CFDED5" w:rsidR="00362EA0" w:rsidRDefault="00362EA0">
      <w:pPr>
        <w:pStyle w:val="20"/>
        <w:keepNext/>
        <w:keepLines/>
        <w:shd w:val="clear" w:color="auto" w:fill="auto"/>
        <w:spacing w:after="263" w:line="298" w:lineRule="exact"/>
        <w:ind w:left="20"/>
        <w:jc w:val="center"/>
        <w:rPr>
          <w:sz w:val="24"/>
          <w:szCs w:val="24"/>
        </w:rPr>
      </w:pPr>
    </w:p>
    <w:p w14:paraId="0D5F57B0" w14:textId="5DEBD306" w:rsidR="00AE2535" w:rsidRDefault="00362EA0" w:rsidP="00AE2535">
      <w:pPr>
        <w:spacing w:after="240" w:line="274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="00AE2535" w:rsidRPr="00E2162F">
        <w:rPr>
          <w:rFonts w:ascii="Times New Roman" w:eastAsia="Times New Roman" w:hAnsi="Times New Roman" w:cs="Times New Roman"/>
          <w:color w:val="auto"/>
        </w:rPr>
        <w:t>Управителният съвет на „Параходство Българско речно плаване</w:t>
      </w:r>
      <w:r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="00AE2535" w:rsidRPr="00E2162F">
        <w:rPr>
          <w:rFonts w:ascii="Times New Roman" w:eastAsia="Times New Roman" w:hAnsi="Times New Roman" w:cs="Times New Roman"/>
          <w:color w:val="auto"/>
        </w:rPr>
        <w:t xml:space="preserve"> АД, гр.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AE2535" w:rsidRPr="00E2162F">
        <w:rPr>
          <w:rFonts w:ascii="Times New Roman" w:eastAsia="Times New Roman" w:hAnsi="Times New Roman" w:cs="Times New Roman"/>
          <w:color w:val="auto"/>
        </w:rPr>
        <w:t>Русе, на основание чл. 223, ал. 1 и ал. 3 от Търговския закон (ТЗ) и чл.18 от Устава на дружеството във връзка с чл. 115 от Закона за публичното предлагане на ценни книжа (ЗППЦК), свиква редовно годишно О</w:t>
      </w:r>
      <w:r>
        <w:rPr>
          <w:rFonts w:ascii="Times New Roman" w:eastAsia="Times New Roman" w:hAnsi="Times New Roman" w:cs="Times New Roman"/>
          <w:color w:val="auto"/>
        </w:rPr>
        <w:t xml:space="preserve">бщо събрание на акционерите на </w:t>
      </w:r>
      <w:r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="00AE2535" w:rsidRPr="00F3404C">
        <w:rPr>
          <w:rFonts w:ascii="Times New Roman" w:eastAsia="Times New Roman" w:hAnsi="Times New Roman" w:cs="Times New Roman"/>
          <w:color w:val="auto"/>
        </w:rPr>
        <w:t>Параходство Българско речно плаване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“ </w:t>
      </w:r>
      <w:r w:rsidR="00AE2535" w:rsidRPr="00F3404C">
        <w:rPr>
          <w:rFonts w:ascii="Times New Roman" w:eastAsia="Times New Roman" w:hAnsi="Times New Roman" w:cs="Times New Roman"/>
          <w:color w:val="auto"/>
        </w:rPr>
        <w:t>АД, гр.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AE2535" w:rsidRPr="00F3404C">
        <w:rPr>
          <w:rFonts w:ascii="Times New Roman" w:eastAsia="Times New Roman" w:hAnsi="Times New Roman" w:cs="Times New Roman"/>
          <w:color w:val="auto"/>
        </w:rPr>
        <w:t xml:space="preserve">Русе, </w:t>
      </w:r>
      <w:r w:rsidR="00AE2535" w:rsidRPr="00F3404C">
        <w:t xml:space="preserve">с </w:t>
      </w:r>
      <w:r w:rsidR="00AE2535" w:rsidRPr="00F3404C">
        <w:rPr>
          <w:rFonts w:ascii="Times New Roman" w:hAnsi="Times New Roman" w:cs="Times New Roman"/>
        </w:rPr>
        <w:t>Уникален идентификационен код на събитието BRPОСА</w:t>
      </w:r>
      <w:r w:rsidR="00AE2535" w:rsidRPr="00F3404C">
        <w:rPr>
          <w:rFonts w:ascii="Times New Roman" w:hAnsi="Times New Roman" w:cs="Times New Roman"/>
          <w:lang w:val="bg-BG"/>
        </w:rPr>
        <w:t>Р</w:t>
      </w:r>
      <w:r w:rsidR="00AE2535" w:rsidRPr="00F3404C">
        <w:rPr>
          <w:rFonts w:ascii="Times New Roman" w:hAnsi="Times New Roman" w:cs="Times New Roman"/>
        </w:rPr>
        <w:t>2</w:t>
      </w:r>
      <w:r w:rsidR="00F3404C" w:rsidRPr="00F3404C">
        <w:rPr>
          <w:rFonts w:ascii="Times New Roman" w:hAnsi="Times New Roman" w:cs="Times New Roman"/>
          <w:lang w:val="bg-BG"/>
        </w:rPr>
        <w:t>8</w:t>
      </w:r>
      <w:r w:rsidR="00F3404C" w:rsidRPr="00F3404C">
        <w:rPr>
          <w:rFonts w:ascii="Times New Roman" w:hAnsi="Times New Roman" w:cs="Times New Roman"/>
        </w:rPr>
        <w:t>0</w:t>
      </w:r>
      <w:r w:rsidR="00F3404C" w:rsidRPr="00F3404C">
        <w:rPr>
          <w:rFonts w:ascii="Times New Roman" w:hAnsi="Times New Roman" w:cs="Times New Roman"/>
          <w:lang w:val="bg-BG"/>
        </w:rPr>
        <w:t>6</w:t>
      </w:r>
      <w:r w:rsidR="00AE2535" w:rsidRPr="00F3404C">
        <w:rPr>
          <w:rFonts w:ascii="Times New Roman" w:hAnsi="Times New Roman" w:cs="Times New Roman"/>
        </w:rPr>
        <w:t>202</w:t>
      </w:r>
      <w:r w:rsidR="00F3404C" w:rsidRPr="00F3404C">
        <w:rPr>
          <w:rFonts w:ascii="Times New Roman" w:hAnsi="Times New Roman" w:cs="Times New Roman"/>
          <w:lang w:val="bg-BG"/>
        </w:rPr>
        <w:t>2</w:t>
      </w:r>
      <w:r w:rsidR="00AE2535" w:rsidRPr="00F3404C">
        <w:rPr>
          <w:rFonts w:ascii="Times New Roman" w:hAnsi="Times New Roman" w:cs="Times New Roman"/>
        </w:rPr>
        <w:t>, ISIN код на емисията акции: BG1100100038</w:t>
      </w:r>
      <w:r w:rsidR="00AE2535" w:rsidRPr="00F3404C">
        <w:rPr>
          <w:rFonts w:ascii="Times New Roman" w:hAnsi="Times New Roman" w:cs="Times New Roman"/>
          <w:lang w:val="bg-BG"/>
        </w:rPr>
        <w:t xml:space="preserve">, </w:t>
      </w:r>
      <w:r w:rsidR="00AE2535" w:rsidRPr="00F3404C">
        <w:rPr>
          <w:rFonts w:ascii="Times New Roman" w:eastAsia="Times New Roman" w:hAnsi="Times New Roman" w:cs="Times New Roman"/>
          <w:b/>
          <w:color w:val="auto"/>
        </w:rPr>
        <w:t xml:space="preserve">на </w:t>
      </w:r>
      <w:r w:rsidR="00AE2535" w:rsidRPr="00F3404C">
        <w:rPr>
          <w:rFonts w:ascii="Times New Roman" w:eastAsia="Times New Roman" w:hAnsi="Times New Roman" w:cs="Times New Roman"/>
          <w:b/>
          <w:color w:val="auto"/>
          <w:lang w:val="bg-BG"/>
        </w:rPr>
        <w:t>28 юни</w:t>
      </w:r>
      <w:r w:rsidR="00AE2535" w:rsidRPr="00F3404C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AE2535" w:rsidRPr="00F3404C">
        <w:rPr>
          <w:rFonts w:ascii="Times New Roman" w:eastAsia="Times New Roman" w:hAnsi="Times New Roman" w:cs="Times New Roman"/>
          <w:b/>
          <w:color w:val="auto"/>
          <w:lang w:val="bg-BG"/>
        </w:rPr>
        <w:t>2022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</w:t>
      </w:r>
      <w:r w:rsidR="00AE2535" w:rsidRPr="00F3404C">
        <w:rPr>
          <w:rFonts w:ascii="Times New Roman" w:eastAsia="Times New Roman" w:hAnsi="Times New Roman" w:cs="Times New Roman"/>
          <w:b/>
          <w:color w:val="auto"/>
        </w:rPr>
        <w:t>г. от 11.00 часа</w:t>
      </w:r>
      <w:r w:rsidR="00AE2535" w:rsidRPr="00F3404C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(08.00</w:t>
      </w:r>
      <w:r w:rsidR="00AE2535" w:rsidRPr="00F3404C">
        <w:rPr>
          <w:rFonts w:ascii="Times New Roman" w:eastAsia="Times New Roman" w:hAnsi="Times New Roman" w:cs="Times New Roman"/>
          <w:b/>
          <w:color w:val="auto"/>
          <w:lang w:val="en-US"/>
        </w:rPr>
        <w:t>UTS</w:t>
      </w:r>
      <w:r w:rsidR="00AE2535" w:rsidRPr="00F3404C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–координирано универсално време)</w:t>
      </w:r>
      <w:r w:rsidR="00AE2535" w:rsidRPr="00F3404C">
        <w:rPr>
          <w:rFonts w:ascii="Times New Roman" w:eastAsia="Times New Roman" w:hAnsi="Times New Roman" w:cs="Times New Roman"/>
          <w:b/>
          <w:color w:val="auto"/>
        </w:rPr>
        <w:t>,</w:t>
      </w:r>
      <w:r w:rsidR="00AE2535" w:rsidRPr="00F3404C">
        <w:rPr>
          <w:rFonts w:ascii="Times New Roman" w:eastAsia="Times New Roman" w:hAnsi="Times New Roman" w:cs="Times New Roman"/>
          <w:color w:val="auto"/>
        </w:rPr>
        <w:t xml:space="preserve"> по седалището на дружеството - гр. Русе, пл. „Отец Паисий</w:t>
      </w:r>
      <w:r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="00AE2535" w:rsidRPr="00F3404C">
        <w:rPr>
          <w:rFonts w:ascii="Times New Roman" w:eastAsia="Times New Roman" w:hAnsi="Times New Roman" w:cs="Times New Roman"/>
          <w:color w:val="auto"/>
        </w:rPr>
        <w:t xml:space="preserve"> № 2, етаж 10, при следния дневен ред:</w:t>
      </w:r>
    </w:p>
    <w:p w14:paraId="1DB3A62C" w14:textId="7AF05159" w:rsidR="00AE2535" w:rsidRPr="00F43438" w:rsidRDefault="00AE2535" w:rsidP="00362EA0">
      <w:pPr>
        <w:overflowPunct w:val="0"/>
        <w:autoSpaceDE w:val="0"/>
        <w:autoSpaceDN w:val="0"/>
        <w:adjustRightInd w:val="0"/>
        <w:spacing w:before="160" w:line="260" w:lineRule="exact"/>
        <w:ind w:right="49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val="bg-BG"/>
        </w:rPr>
      </w:pP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1. Разглеждане и приемане на годишния доклад и на консолидирания годишен доклад на </w:t>
      </w:r>
      <w:r w:rsidR="00362EA0">
        <w:rPr>
          <w:rFonts w:ascii="Times New Roman" w:eastAsia="Times New Roman" w:hAnsi="Times New Roman" w:cs="Times New Roman"/>
          <w:color w:val="auto"/>
          <w:lang w:val="bg-BG"/>
        </w:rPr>
        <w:t>У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>правителния съвет за дейността на дружеството за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г.; </w:t>
      </w:r>
      <w:r w:rsidRPr="00F43438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приема годишния доклад и консолидирания годишен доклад на управителния съвет за дейността на дружеството за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г.;</w:t>
      </w:r>
    </w:p>
    <w:p w14:paraId="0FFAB869" w14:textId="77777777" w:rsidR="00AE2535" w:rsidRPr="00F43438" w:rsidRDefault="00AE2535" w:rsidP="00362EA0">
      <w:pPr>
        <w:overflowPunct w:val="0"/>
        <w:autoSpaceDE w:val="0"/>
        <w:autoSpaceDN w:val="0"/>
        <w:adjustRightInd w:val="0"/>
        <w:spacing w:before="160" w:line="260" w:lineRule="exact"/>
        <w:ind w:right="49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val="bg-BG"/>
        </w:rPr>
      </w:pPr>
      <w:r w:rsidRPr="00F43438">
        <w:rPr>
          <w:rFonts w:ascii="Times New Roman" w:eastAsia="Times New Roman" w:hAnsi="Times New Roman" w:cs="Times New Roman"/>
          <w:color w:val="auto"/>
          <w:lang w:val="bg-BG"/>
        </w:rPr>
        <w:t>2. Разглеждане и приемане на докладите на регистрирания одитор за извършена проверка и заверка на годишния финансов отчет и на консолидирания годишен финансов отчет на дружеството за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г.; </w:t>
      </w:r>
      <w:r w:rsidRPr="00F43438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приема доклада на регистрирания одитор за извършена проверка и заверка на годишния финансов отчет и на консолидирания годишен финансов отчет на дружеството за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</w:t>
      </w:r>
    </w:p>
    <w:p w14:paraId="20814021" w14:textId="77777777" w:rsidR="00AE2535" w:rsidRPr="00F43438" w:rsidRDefault="00AE2535" w:rsidP="00362EA0">
      <w:pPr>
        <w:overflowPunct w:val="0"/>
        <w:autoSpaceDE w:val="0"/>
        <w:autoSpaceDN w:val="0"/>
        <w:adjustRightInd w:val="0"/>
        <w:spacing w:before="160" w:line="260" w:lineRule="exact"/>
        <w:ind w:right="49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val="bg-BG"/>
        </w:rPr>
      </w:pPr>
      <w:r w:rsidRPr="00F43438">
        <w:rPr>
          <w:rFonts w:ascii="Times New Roman" w:eastAsia="Times New Roman" w:hAnsi="Times New Roman" w:cs="Times New Roman"/>
          <w:color w:val="auto"/>
          <w:lang w:val="bg-BG"/>
        </w:rPr>
        <w:t>3. Приемане на доклада на одитния комитет на дружеството за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г.; </w:t>
      </w:r>
      <w:r w:rsidRPr="00F43438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приема доклада на одитния комитет на дружеството за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</w:t>
      </w:r>
    </w:p>
    <w:p w14:paraId="1985FD5E" w14:textId="77777777" w:rsidR="00AE2535" w:rsidRPr="00F43438" w:rsidRDefault="00AE2535" w:rsidP="00362EA0">
      <w:pPr>
        <w:overflowPunct w:val="0"/>
        <w:autoSpaceDE w:val="0"/>
        <w:autoSpaceDN w:val="0"/>
        <w:adjustRightInd w:val="0"/>
        <w:spacing w:before="160" w:line="260" w:lineRule="exact"/>
        <w:ind w:right="49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val="bg-BG"/>
        </w:rPr>
      </w:pPr>
      <w:r w:rsidRPr="00F43438">
        <w:rPr>
          <w:rFonts w:ascii="Times New Roman" w:eastAsia="Times New Roman" w:hAnsi="Times New Roman" w:cs="Times New Roman"/>
          <w:color w:val="auto"/>
          <w:lang w:val="bg-BG"/>
        </w:rPr>
        <w:t>4. Одобряване и приемане на годишния финансов отчет и на консолидирания годишен финансов отчет на дружеството за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г.; </w:t>
      </w:r>
      <w:r w:rsidRPr="00F43438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одобрява и приема годишния финансов отчет и консолидирания годишен финансов отчет на дружеството за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</w:t>
      </w:r>
    </w:p>
    <w:p w14:paraId="4455CEA6" w14:textId="77777777" w:rsidR="00AE2535" w:rsidRPr="00F43438" w:rsidRDefault="00AE2535" w:rsidP="00362EA0">
      <w:pPr>
        <w:spacing w:before="160" w:line="260" w:lineRule="exact"/>
        <w:ind w:right="49"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F43438">
        <w:rPr>
          <w:rFonts w:ascii="Times New Roman" w:eastAsia="Times New Roman" w:hAnsi="Times New Roman" w:cs="Times New Roman"/>
          <w:color w:val="auto"/>
          <w:lang w:val="bg-BG"/>
        </w:rPr>
        <w:t>5. Приемане на доклада за прилагане на политиката за възнаграждения през изтеклата финансова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година, съдържащ и програма за прилагане за политиката през следващата 202</w:t>
      </w:r>
      <w:r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година; </w:t>
      </w:r>
      <w:r w:rsidRPr="00F43438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– Общото събрание на акционерите приема доклада за прилагане на политиката за възнаграждения през изтеклата финансова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година, съдържащ и програма за прилагане за политиката през следващата 202</w:t>
      </w:r>
      <w:r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година.</w:t>
      </w:r>
    </w:p>
    <w:p w14:paraId="2AE5856E" w14:textId="77777777" w:rsidR="00AE2535" w:rsidRPr="00F43438" w:rsidRDefault="00AE2535" w:rsidP="00362EA0">
      <w:pPr>
        <w:spacing w:before="160" w:line="260" w:lineRule="exact"/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F43438">
        <w:rPr>
          <w:rFonts w:ascii="Times New Roman" w:eastAsia="Times New Roman" w:hAnsi="Times New Roman" w:cs="Times New Roman"/>
          <w:color w:val="auto"/>
          <w:lang w:val="bg-BG"/>
        </w:rPr>
        <w:t>6. Вземане на решение относно печалбата, реализирана от „Параходство Българско речно плаване</w:t>
      </w:r>
      <w:r w:rsidRPr="00F43438">
        <w:rPr>
          <w:rFonts w:ascii="Times New Roman" w:hAnsi="Times New Roman" w:cs="Times New Roman"/>
          <w:lang w:val="bg-BG"/>
        </w:rPr>
        <w:t>“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АД за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г.; </w:t>
      </w:r>
      <w:r w:rsidRPr="00F43438">
        <w:rPr>
          <w:rFonts w:ascii="Times New Roman" w:eastAsia="Times New Roman" w:hAnsi="Times New Roman" w:cs="Times New Roman"/>
          <w:i/>
          <w:iCs/>
          <w:color w:val="auto"/>
          <w:lang w:val="bg-BG"/>
        </w:rPr>
        <w:t>Проект за решение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приема решение за отнасяне на печалбата за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 </w:t>
      </w:r>
      <w:r>
        <w:rPr>
          <w:rFonts w:ascii="Times New Roman" w:eastAsia="Times New Roman" w:hAnsi="Times New Roman" w:cs="Times New Roman"/>
          <w:color w:val="auto"/>
          <w:lang w:val="bg-BG"/>
        </w:rPr>
        <w:t>към сметка „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>неразпределена печалба</w:t>
      </w:r>
      <w:r>
        <w:rPr>
          <w:rFonts w:ascii="Times New Roman" w:eastAsia="Times New Roman" w:hAnsi="Times New Roman" w:cs="Times New Roman"/>
          <w:color w:val="auto"/>
          <w:lang w:val="bg-BG"/>
        </w:rPr>
        <w:t>“ по баланса на дружество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>.</w:t>
      </w:r>
    </w:p>
    <w:p w14:paraId="423C9F9B" w14:textId="599B789A" w:rsidR="00AE2535" w:rsidRPr="00F43438" w:rsidRDefault="00AE2535" w:rsidP="00362EA0">
      <w:pPr>
        <w:spacing w:before="160" w:line="260" w:lineRule="exact"/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lastRenderedPageBreak/>
        <w:t>7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>. Освобождаване от отговорност на членовете на Надзорния и Управителния съвет на дружеството за дейността им през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г.;</w:t>
      </w:r>
      <w:r w:rsidRPr="00F43438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>–ОС на акционерите освобождава от отговорност членовете на Надзорния и Управителния съвет на дружеството за дейността им през 20</w:t>
      </w:r>
      <w:r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</w:t>
      </w:r>
    </w:p>
    <w:p w14:paraId="2AC3E490" w14:textId="1A75344C" w:rsidR="00AE2535" w:rsidRPr="00F43438" w:rsidRDefault="00AE2535" w:rsidP="00362EA0">
      <w:pPr>
        <w:spacing w:before="160" w:line="260" w:lineRule="exact"/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8</w:t>
      </w:r>
      <w:r w:rsidR="00EB205A">
        <w:rPr>
          <w:rFonts w:ascii="Times New Roman" w:eastAsia="Times New Roman" w:hAnsi="Times New Roman" w:cs="Times New Roman"/>
          <w:color w:val="auto"/>
          <w:lang w:val="bg-BG"/>
        </w:rPr>
        <w:t xml:space="preserve">. 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>Изслушване на препоръката на одитния комитет и избор на регистриран одитор, който да извърши проверка и заверка на годишния финансов отчет и на консолидирания годишен финансов отчет на дружеството за 202</w:t>
      </w:r>
      <w:r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г.; </w:t>
      </w:r>
      <w:r w:rsidRPr="00F43438">
        <w:rPr>
          <w:rFonts w:ascii="Times New Roman" w:eastAsia="Times New Roman" w:hAnsi="Times New Roman" w:cs="Times New Roman"/>
          <w:i/>
          <w:iCs/>
          <w:color w:val="auto"/>
          <w:lang w:val="bg-BG"/>
        </w:rPr>
        <w:t>Проект за решение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избира препоръчания от одитния комитет и предложен от Управителния съвет регистриран одитор -</w:t>
      </w:r>
      <w:r w:rsidR="00EB205A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362EA0">
        <w:rPr>
          <w:rFonts w:ascii="Times New Roman" w:eastAsia="Times New Roman" w:hAnsi="Times New Roman" w:cs="Times New Roman"/>
          <w:color w:val="auto"/>
          <w:lang w:val="bg-BG"/>
        </w:rPr>
        <w:t>специализирано одиторско предприятие</w:t>
      </w:r>
      <w:r w:rsidR="00EB205A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362EA0">
        <w:rPr>
          <w:rFonts w:ascii="Times New Roman" w:eastAsia="Times New Roman" w:hAnsi="Times New Roman" w:cs="Times New Roman"/>
          <w:color w:val="auto"/>
          <w:lang w:val="bg-BG"/>
        </w:rPr>
        <w:t>„АКТИВ“ ООД, който регистриран одитор ще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извърши проверка и заверка на годишния финансов отчет и на консолидирания годишен финансов отчет на дружеството за 202</w:t>
      </w:r>
      <w:r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</w:t>
      </w:r>
    </w:p>
    <w:p w14:paraId="38242754" w14:textId="1D63F997" w:rsidR="00AE2535" w:rsidRDefault="00EB205A" w:rsidP="00EB205A">
      <w:pPr>
        <w:spacing w:before="160" w:line="260" w:lineRule="exact"/>
        <w:ind w:right="49"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 xml:space="preserve">9. </w:t>
      </w:r>
      <w:r w:rsidR="00AE2535" w:rsidRPr="00F43438">
        <w:rPr>
          <w:rFonts w:ascii="Times New Roman" w:eastAsia="Times New Roman" w:hAnsi="Times New Roman" w:cs="Times New Roman"/>
          <w:color w:val="auto"/>
          <w:lang w:val="bg-BG"/>
        </w:rPr>
        <w:t>Разглеждане и приемане на отчета на директора за връзки с инвеститорите за дейността му през 20</w:t>
      </w:r>
      <w:r w:rsidR="00AE2535"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="00AE2535"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г.; </w:t>
      </w:r>
      <w:r w:rsidR="00AE2535" w:rsidRPr="00F43438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="00AE2535"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приема отчета на директора за връзки с инвеститорите за дейността му през 20</w:t>
      </w:r>
      <w:r w:rsidR="00AE2535">
        <w:rPr>
          <w:rFonts w:ascii="Times New Roman" w:eastAsia="Times New Roman" w:hAnsi="Times New Roman" w:cs="Times New Roman"/>
          <w:color w:val="auto"/>
          <w:lang w:val="bg-BG"/>
        </w:rPr>
        <w:t>21</w:t>
      </w:r>
      <w:r w:rsidR="00AE2535"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 г.</w:t>
      </w:r>
    </w:p>
    <w:p w14:paraId="5E059223" w14:textId="77777777" w:rsidR="00AE2535" w:rsidRDefault="00AE2535" w:rsidP="00AE2535">
      <w:pPr>
        <w:spacing w:line="274" w:lineRule="exact"/>
        <w:ind w:right="20" w:firstLine="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</w:p>
    <w:p w14:paraId="16C433A4" w14:textId="3E47A3F1" w:rsidR="00AE2535" w:rsidRDefault="00AE2535" w:rsidP="00AE2535">
      <w:pPr>
        <w:spacing w:line="274" w:lineRule="exact"/>
        <w:ind w:right="20"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Управителният съвет на дружеството </w:t>
      </w:r>
      <w:r>
        <w:rPr>
          <w:rFonts w:ascii="Times New Roman" w:eastAsia="Times New Roman" w:hAnsi="Times New Roman" w:cs="Times New Roman"/>
          <w:color w:val="auto"/>
          <w:lang w:val="bg-BG"/>
        </w:rPr>
        <w:t>кани</w:t>
      </w:r>
      <w:r>
        <w:rPr>
          <w:rFonts w:ascii="Times New Roman" w:eastAsia="Times New Roman" w:hAnsi="Times New Roman" w:cs="Times New Roman"/>
          <w:color w:val="auto"/>
        </w:rPr>
        <w:t xml:space="preserve"> всички акционери на „Параходство Българско речно плаване" АД, гр.</w:t>
      </w:r>
      <w:r w:rsidR="00D74EF0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auto"/>
        </w:rPr>
        <w:t>Русе, да присъстват лично или чрез техни представители на свиканото редовно Общо събрание на акционерите на дружеството.</w:t>
      </w:r>
    </w:p>
    <w:p w14:paraId="7FFDD5C5" w14:textId="77777777" w:rsidR="00AE2535" w:rsidRDefault="00AE2535" w:rsidP="00AE2535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На основание чл. 115, ал. 2 от ЗППЦК уведомяваме акционерите за следното: Общият брой на акциите на дружеството към датата на решението за свикване на общо </w:t>
      </w:r>
      <w:r w:rsidRPr="00F3404C">
        <w:rPr>
          <w:rFonts w:ascii="Times New Roman" w:eastAsia="Times New Roman" w:hAnsi="Times New Roman" w:cs="Times New Roman"/>
          <w:color w:val="auto"/>
        </w:rPr>
        <w:t>събрание е 35 708 674 (тридесет и пет милиона седемстотин и осем хиляди шестстотин седемдесет и четири) броя поименни безналични акции с номинална стойност от 1 лев всяка акция. Една акция</w:t>
      </w:r>
      <w:r>
        <w:rPr>
          <w:rFonts w:ascii="Times New Roman" w:eastAsia="Times New Roman" w:hAnsi="Times New Roman" w:cs="Times New Roman"/>
          <w:color w:val="auto"/>
        </w:rPr>
        <w:t xml:space="preserve"> дава право на един глас в общото събрание на акционерите. Всички акции от капитала на дружеството дават еднакви права.</w:t>
      </w:r>
    </w:p>
    <w:p w14:paraId="47FED370" w14:textId="77777777" w:rsidR="00AE2535" w:rsidRDefault="00AE2535" w:rsidP="00AE2535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</w:rPr>
        <w:t xml:space="preserve">Всички акционери имат право да участват в общото събрание и се поканват лично или чрез представител да участват в общото събрание. </w:t>
      </w:r>
    </w:p>
    <w:p w14:paraId="160246AF" w14:textId="77777777" w:rsidR="00AE2535" w:rsidRDefault="00AE2535" w:rsidP="00AE2535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Акционерите, които повече от три месеца заедно или поотделно притежават най-малко пет на сто от капитала на „Параходство Българско речно плаване" АД имат право да включват и други въпроси в дневния ред на общото събрание и да правят предложения за решения по тези въпроси по реда на чл. 223а от ТЗ. Крайният срок за упражняването на тези права по реда на чл.223а от ТЗ е не по-късно от 15 дни преди деня на откриване на общото събрание, в който срок списъкът на въпросите, които ще бъдат включени в дневния ред и предложенията за решения трябва да бъдат представени за обявяване в Търговския регистър. В тези случаи най - късно на следващия работен ден след обявяването в Търговския регистър акционерите представят на Комисията за финансов надзор</w:t>
      </w:r>
      <w:r>
        <w:rPr>
          <w:rFonts w:ascii="Times New Roman" w:eastAsia="Times New Roman" w:hAnsi="Times New Roman" w:cs="Times New Roman"/>
          <w:color w:val="auto"/>
          <w:lang w:val="bg-BG"/>
        </w:rPr>
        <w:t>, „Българска фондова борса“ АД</w:t>
      </w:r>
      <w:r>
        <w:rPr>
          <w:rFonts w:ascii="Times New Roman" w:eastAsia="Times New Roman" w:hAnsi="Times New Roman" w:cs="Times New Roman"/>
          <w:color w:val="auto"/>
        </w:rPr>
        <w:t xml:space="preserve"> и по седалището и адреса на управление на „Параходство Българско речно плаване" АД списъка с допълнително включените въпроси, предложенията по тях и всички предложения за решения по вече включени въпроси в дневния ред и всички писмени материали по тях.</w:t>
      </w:r>
    </w:p>
    <w:p w14:paraId="705E56A0" w14:textId="77777777" w:rsidR="00AE2535" w:rsidRDefault="00AE2535" w:rsidP="00AE2535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Акционерите</w:t>
      </w:r>
      <w:r>
        <w:rPr>
          <w:rFonts w:ascii="Times New Roman" w:eastAsia="Times New Roman" w:hAnsi="Times New Roman" w:cs="Times New Roman"/>
          <w:color w:val="auto"/>
          <w:lang w:val="bg-BG"/>
        </w:rPr>
        <w:t>, съответно техните представители, имат право да поставят въпроси по време на общото събрание, както и въпроси относно икономическото и финансовото състояние и търговската дейност на дружеството, освен за обстоятелства, които представляват вътрешна информация, независимо дали последните са свързани с дневния ред. Акционерите, съответно техните представители, имат право</w:t>
      </w:r>
      <w:r>
        <w:rPr>
          <w:rFonts w:ascii="Times New Roman" w:eastAsia="Times New Roman" w:hAnsi="Times New Roman" w:cs="Times New Roman"/>
          <w:color w:val="auto"/>
        </w:rPr>
        <w:t xml:space="preserve"> да правят по същество предложения за решения по всеки въпрос, включен в дневния ред, при спазване изискванията на закона, като ограничението по чл. 118, ал. 3 ЗППЦК се прилага съответно. Крайният срок за упражняване на това право е до прекратяване на разискванията по този въпрос преди гласуване на решението от Общото събрание.</w:t>
      </w:r>
    </w:p>
    <w:p w14:paraId="6E2E3B06" w14:textId="77777777" w:rsidR="00AE2535" w:rsidRDefault="00AE2535" w:rsidP="00AE2535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Правилата за гласуване чрез пълномощник, образците, които се използват за гласуване чрез пълномощник, и начините, чрез които дружеството ще бъде уведомявано за извършени упълномощавания по електронен път са: </w:t>
      </w:r>
    </w:p>
    <w:p w14:paraId="7E9B3B9A" w14:textId="77777777" w:rsidR="00AE2535" w:rsidRDefault="00AE2535" w:rsidP="00AE2535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</w:rPr>
        <w:t xml:space="preserve">Акционерите имат право да участват и да гласуват в общото събрание чрез пълномощник, овластен с писмено пълномощно. Образецът на писмено пълномощно за </w:t>
      </w:r>
      <w:r>
        <w:rPr>
          <w:rFonts w:ascii="Times New Roman" w:eastAsia="Times New Roman" w:hAnsi="Times New Roman" w:cs="Times New Roman"/>
          <w:color w:val="auto"/>
        </w:rPr>
        <w:lastRenderedPageBreak/>
        <w:t>участие и гласуване в общото събрание чрез пълномощник е представен на хартиен носител в материалите по общото събрание и може да се получи на адреса на дружеството</w:t>
      </w:r>
      <w:r>
        <w:rPr>
          <w:rFonts w:ascii="Times New Roman" w:eastAsia="Times New Roman" w:hAnsi="Times New Roman" w:cs="Times New Roman"/>
          <w:color w:val="auto"/>
          <w:lang w:val="bg-BG"/>
        </w:rPr>
        <w:t>: гр. Русе</w:t>
      </w:r>
      <w:r w:rsidRPr="00D7247E">
        <w:rPr>
          <w:rFonts w:ascii="Times New Roman" w:eastAsia="Times New Roman" w:hAnsi="Times New Roman" w:cs="Times New Roman"/>
          <w:color w:val="auto"/>
          <w:lang w:val="bg-BG"/>
        </w:rPr>
        <w:t xml:space="preserve">, </w:t>
      </w:r>
      <w:r w:rsidRPr="00D7247E">
        <w:rPr>
          <w:rFonts w:ascii="Times New Roman" w:hAnsi="Times New Roman" w:cs="Times New Roman"/>
          <w:lang w:val="bg-BG"/>
        </w:rPr>
        <w:t>пл. „Отец Паисий“ № 2, етаж 10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. Образецът на писмено пълномощно може да бъде изтеглен и от интернет страницата на дружеството - </w:t>
      </w:r>
      <w:hyperlink r:id="rId8" w:history="1">
        <w:r>
          <w:rPr>
            <w:rStyle w:val="a3"/>
            <w:rFonts w:ascii="Times New Roman" w:eastAsia="Times New Roman" w:hAnsi="Times New Roman" w:cs="Times New Roman"/>
            <w:lang w:val="en-US"/>
          </w:rPr>
          <w:t>www.brp.bg</w:t>
        </w:r>
      </w:hyperlink>
      <w:r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auto"/>
        </w:rPr>
        <w:t>секция „Общо събрание на акционерите". Писменото пълномощно за представляване на акционер в общото събрание следва да е изрично, за конкретното общо събрание и със съдържанието по чл.116, ал. 1 и ал. 2 от ЗППЦК, с нотариална заверка на подписа на упълномощителя (която нотариална заверка се изисква съгласно устава на дружеството).</w:t>
      </w:r>
    </w:p>
    <w:p w14:paraId="244A8ED7" w14:textId="77777777" w:rsidR="00AE2535" w:rsidRPr="00CB3C9F" w:rsidRDefault="00AE2535" w:rsidP="00AE2535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Пълномощникът има същите права да се изказва и да задава въпроси на общото събрание, както акционерът , когото представлява. Пълномощникът е длъжен да упражнява правото на глас в съответствие с инструкциите на акционера, съдържащи се в пълномощното. В случаите, когато в пълномощното не е посочен начина на гласуване по отделните точки от дневния ред, в него трябва да се посочи, че пълномощникът има право на преценка дали и по какъв начин да гласува. Пълномощникът може да представлява повече от един акционер в общото събрание на дружеството. В този случай пълномощникът може да гласува по различен начин по акциите, притежавани от отделните акционери, които представлява.</w:t>
      </w:r>
    </w:p>
    <w:p w14:paraId="5B568660" w14:textId="77777777" w:rsidR="00AE2535" w:rsidRDefault="00AE2535" w:rsidP="00AE2535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 xml:space="preserve">Уведомяването за участие и упражняване на право на глас в конкретното общо събрание чрез пълномощник, може да се извърши и чрез електронни средства. Акционерите уведомяват „Параходство Българско речно плаване“ АД за извършеното от тях упълномощаване чрез електронни средства по следния начин: Дружеството ще приема за валидни уведомления чрез електронна поща на адрес: </w:t>
      </w:r>
      <w:hyperlink r:id="rId9" w:history="1">
        <w:r w:rsidRPr="003B71E4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main@brp.bg</w:t>
        </w:r>
      </w:hyperlink>
      <w:r w:rsidRPr="00493A86"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Pr="00493A86">
        <w:rPr>
          <w:rFonts w:ascii="Times New Roman" w:eastAsia="Times New Roman" w:hAnsi="Times New Roman" w:cs="Times New Roman"/>
          <w:color w:val="0066CC"/>
          <w:lang w:val="bg-BG"/>
        </w:rPr>
        <w:t xml:space="preserve"> </w:t>
      </w:r>
      <w:r w:rsidRPr="00493A86">
        <w:rPr>
          <w:rFonts w:ascii="Times New Roman" w:eastAsia="Times New Roman" w:hAnsi="Times New Roman" w:cs="Times New Roman"/>
          <w:color w:val="auto"/>
          <w:lang w:val="bg-BG"/>
        </w:rPr>
        <w:t>като електронните съобщения следва да са подписани с квалифициран електронен подпис от упълномощителя и към тях да е приложен електронен документ (електронен образ) на пълномощното, който също следва да е подписан с квалифициран електронен подпис от упълномощителя.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Към електронното съобщение за упълномощители – юридически лица се прилагат и </w:t>
      </w:r>
      <w:r w:rsidRPr="003B71E4">
        <w:rPr>
          <w:rFonts w:ascii="Times New Roman" w:eastAsia="Times New Roman" w:hAnsi="Times New Roman" w:cs="Times New Roman"/>
          <w:color w:val="auto"/>
        </w:rPr>
        <w:t xml:space="preserve">удостоверение за актуална фирмена регистрация и решение на управителен орган, компетентен да вземе решение за упълномощаването - когато е приложимо, </w:t>
      </w:r>
      <w:r>
        <w:rPr>
          <w:rFonts w:ascii="Times New Roman" w:eastAsia="Times New Roman" w:hAnsi="Times New Roman" w:cs="Times New Roman"/>
          <w:color w:val="auto"/>
          <w:lang w:val="bg-BG"/>
        </w:rPr>
        <w:t>които също следва да са подписани с квалифициран електронен подпис на упълномощителя.</w:t>
      </w:r>
    </w:p>
    <w:p w14:paraId="216DFA87" w14:textId="77777777" w:rsidR="00AE2535" w:rsidRDefault="00AE2535" w:rsidP="00AE2535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Независимо от уведомяването за извършените упълномощавания по горепосочения ред, всички пълномощни за участие и гласуване в общото събрание на акционерите следва да бъдат представени на дружеството в оригинал на хартиен носител, заедно с необходимите (заверени или в оригинал) приложения, както е посочено по-горе за акционерите - юридически лица, най-късно при регистрацията на пълномощника за участие в общото събрание в деня на провеждането му.</w:t>
      </w:r>
    </w:p>
    <w:p w14:paraId="1330C4DE" w14:textId="77777777" w:rsidR="00AE2535" w:rsidRDefault="00AE2535" w:rsidP="00AE2535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Преупълномощаването с правата по предоставените пълномощни, както и пълномощно, дадено в нарушение на правилата на чл. 116, ал. 1 от ЗППЦК е нищожно.</w:t>
      </w:r>
    </w:p>
    <w:p w14:paraId="50FD387D" w14:textId="77777777" w:rsidR="00AE2535" w:rsidRDefault="00AE2535" w:rsidP="00AE2535">
      <w:pPr>
        <w:spacing w:before="160" w:line="2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F43438">
        <w:rPr>
          <w:rFonts w:ascii="Times New Roman" w:eastAsia="Times New Roman" w:hAnsi="Times New Roman" w:cs="Times New Roman"/>
          <w:color w:val="auto"/>
          <w:lang w:val="bg-BG"/>
        </w:rPr>
        <w:t>Съгласно чл.115б, ал.1 от ЗППЦК правото на глас в общото събрание се упражнява от лицата, вписани като такива с право на глас в регистрите на Централен депозитар 14 дни преди датата на общото събрание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, т.е. 14.06.2022г. 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Само лицата, вписани като акционери на тази дата имат право да участват и гласуват на общото събрание. </w:t>
      </w:r>
    </w:p>
    <w:p w14:paraId="1D6CE3F6" w14:textId="77777777" w:rsidR="00AE2535" w:rsidRPr="00F43438" w:rsidRDefault="00AE2535" w:rsidP="00AE2535">
      <w:pPr>
        <w:spacing w:before="160" w:line="2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F43438">
        <w:rPr>
          <w:rFonts w:ascii="Times New Roman" w:eastAsia="Times New Roman" w:hAnsi="Times New Roman" w:cs="Times New Roman"/>
          <w:color w:val="auto"/>
          <w:lang w:val="bg-BG"/>
        </w:rPr>
        <w:t xml:space="preserve">При липса на кворум на първата обявена дата, на втората обявена </w:t>
      </w:r>
      <w:r w:rsidRPr="00EE0E4A">
        <w:rPr>
          <w:rFonts w:ascii="Times New Roman" w:eastAsia="Times New Roman" w:hAnsi="Times New Roman" w:cs="Times New Roman"/>
          <w:color w:val="auto"/>
          <w:lang w:val="bg-BG"/>
        </w:rPr>
        <w:t>дата – 13.07.2022 г. правото на глас в общото събрание упражняват лицата, които са вписани като такива с право на глас в регистрите на Централен депозитар 14 дни преди втората дата на общото събрание, т.е. на 29.06.2022 г. Само лицата, вписани като акционери на тази дата имат право да участват и гласуват на общото събрание.</w:t>
      </w:r>
    </w:p>
    <w:p w14:paraId="757211F5" w14:textId="77777777" w:rsidR="00AE2535" w:rsidRDefault="00AE2535" w:rsidP="00AE2535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Регистрацията на акционерите/пълномощниците за участие в общото събрание започва в 10.30 часа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(</w:t>
      </w:r>
      <w:r>
        <w:rPr>
          <w:rFonts w:ascii="Times New Roman" w:eastAsia="Times New Roman" w:hAnsi="Times New Roman" w:cs="Times New Roman"/>
          <w:color w:val="auto"/>
          <w:lang w:val="en-US"/>
        </w:rPr>
        <w:t>7,30 UTR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) </w:t>
      </w:r>
      <w:r>
        <w:rPr>
          <w:rFonts w:ascii="Times New Roman" w:eastAsia="Times New Roman" w:hAnsi="Times New Roman" w:cs="Times New Roman"/>
          <w:color w:val="auto"/>
        </w:rPr>
        <w:t xml:space="preserve"> в деня на събранието 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– </w:t>
      </w:r>
      <w:r w:rsidRPr="00EE0E4A">
        <w:rPr>
          <w:rFonts w:ascii="Times New Roman" w:eastAsia="Times New Roman" w:hAnsi="Times New Roman" w:cs="Times New Roman"/>
          <w:color w:val="auto"/>
          <w:lang w:val="bg-BG"/>
        </w:rPr>
        <w:t>28.06.2022</w:t>
      </w:r>
      <w:r w:rsidRPr="00EE0E4A">
        <w:rPr>
          <w:rFonts w:ascii="Times New Roman" w:eastAsia="Times New Roman" w:hAnsi="Times New Roman" w:cs="Times New Roman"/>
          <w:color w:val="auto"/>
        </w:rPr>
        <w:t xml:space="preserve"> г.</w:t>
      </w:r>
      <w:r>
        <w:rPr>
          <w:rFonts w:ascii="Times New Roman" w:eastAsia="Times New Roman" w:hAnsi="Times New Roman" w:cs="Times New Roman"/>
          <w:color w:val="auto"/>
        </w:rPr>
        <w:t xml:space="preserve"> и приключва в 11.00 часа </w:t>
      </w:r>
      <w:r>
        <w:rPr>
          <w:rFonts w:ascii="Times New Roman" w:eastAsia="Times New Roman" w:hAnsi="Times New Roman" w:cs="Times New Roman"/>
          <w:color w:val="auto"/>
          <w:lang w:val="bg-BG"/>
        </w:rPr>
        <w:t>(08</w:t>
      </w:r>
      <w:r>
        <w:rPr>
          <w:rFonts w:ascii="Times New Roman" w:eastAsia="Times New Roman" w:hAnsi="Times New Roman" w:cs="Times New Roman"/>
          <w:color w:val="auto"/>
          <w:lang w:val="en-US"/>
        </w:rPr>
        <w:t xml:space="preserve"> UTR</w:t>
      </w:r>
      <w:r>
        <w:rPr>
          <w:rFonts w:ascii="Times New Roman" w:eastAsia="Times New Roman" w:hAnsi="Times New Roman" w:cs="Times New Roman"/>
          <w:color w:val="auto"/>
          <w:lang w:val="bg-BG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на същия ден, на мястото на провеждане на общото събрание. Акционерите-юридически лица се представляват от законните си представители, които се легитимират с представяне на удостоверение за актуална регистрация (оригинал или заверено копие) и документ за самоличност на законния представител. Акционерите физически лица се легитимират с документ за самоличност. Пълномощниците на акционерите се легитимират с изрично </w:t>
      </w:r>
      <w:r>
        <w:rPr>
          <w:rFonts w:ascii="Times New Roman" w:eastAsia="Times New Roman" w:hAnsi="Times New Roman" w:cs="Times New Roman"/>
          <w:color w:val="auto"/>
        </w:rPr>
        <w:lastRenderedPageBreak/>
        <w:t>писмено нотариално заверено пълномощно за конкретното общо събрание, отговарящо на изискванията на чл. 116 от ЗППЦК; документ за самоличност на упълномощения; удостоверение за актуална регистрация и решение на управителен орган, компетентен да вземе решение за упълномощаването (когато е приложимо) - за акционерите юридически лица (заверени или в оригинал). В случаите на представителство на акционер от юридическо лице - пълномощник се представя и документ за самоличност на представляващия дружеството - пълномощник и удостоверение за актуална регистрация на дружеството - пълномощник (заверено копие или в оригинал). Удостоверенията за търговска регистрация, както и пълномощното за представителство в Общото събрание на акционерите, издадени на чужд език трябва да бъдат придружени с превод на български език, в съответствие с изискванията на действащото законодателство.</w:t>
      </w:r>
    </w:p>
    <w:p w14:paraId="3427C9AF" w14:textId="77777777" w:rsidR="00AE2535" w:rsidRDefault="00AE2535" w:rsidP="00AE2535">
      <w:pPr>
        <w:tabs>
          <w:tab w:val="left" w:leader="hyphen" w:pos="8881"/>
        </w:tabs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Писмените материали, свързани с дневния ред на общото събрание, поканата и образеца на пълномощно са на разположение на акционерите по седалището на дружеството на адрес: гр. Русе, пл. „Отец Паисий" № 2, етаж 10, и могат да бъдат получени на хартиен носител всеки работен ден от 10.00 до 16.00 часа, считано от дата на публикуване на поканата  в Търговския регистър. Поканата, материалите, свързани с дневния ред и образеца на пълномощно са представени на Комисията за финансов надзор, обществеността и регулирания пазар, на който са допуснати до търговия акциите на дружеството. Поканата заедно с писмените материали и образеца на пълномощно са публикувани </w:t>
      </w:r>
      <w:r w:rsidRPr="0063669E">
        <w:rPr>
          <w:rFonts w:ascii="Times New Roman" w:eastAsia="Times New Roman" w:hAnsi="Times New Roman" w:cs="Times New Roman"/>
          <w:color w:val="auto"/>
        </w:rPr>
        <w:t xml:space="preserve">на интернет страницата на дружеството - </w:t>
      </w:r>
      <w:hyperlink r:id="rId10" w:history="1">
        <w:r>
          <w:rPr>
            <w:rStyle w:val="a3"/>
            <w:rFonts w:ascii="Times New Roman" w:eastAsia="Times New Roman" w:hAnsi="Times New Roman" w:cs="Times New Roman"/>
            <w:lang w:val="en-US"/>
          </w:rPr>
          <w:t>www.brp.bg</w:t>
        </w:r>
      </w:hyperlink>
      <w:r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auto"/>
        </w:rPr>
        <w:t>секция „Общо събрание на акционерите"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D7043F">
        <w:rPr>
          <w:rFonts w:ascii="Times New Roman" w:eastAsia="Times New Roman" w:hAnsi="Times New Roman" w:cs="Times New Roman"/>
          <w:color w:val="auto"/>
        </w:rPr>
        <w:t>за времето от обявяването на поканата в Търговския регистър до приключването на общото събрание.</w:t>
      </w:r>
    </w:p>
    <w:p w14:paraId="757104C7" w14:textId="77777777" w:rsidR="00AE2535" w:rsidRPr="009D7621" w:rsidRDefault="00AE2535" w:rsidP="00AE2535">
      <w:pPr>
        <w:spacing w:after="283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При липса на кворум, на основание чл. 227, ал. 3 от Търговския закон, Общото събрание ще се проведе на </w:t>
      </w:r>
      <w:r w:rsidRPr="00F3404C">
        <w:rPr>
          <w:rFonts w:ascii="Times New Roman" w:eastAsia="Times New Roman" w:hAnsi="Times New Roman" w:cs="Times New Roman"/>
          <w:b/>
          <w:color w:val="auto"/>
          <w:lang w:val="bg-BG"/>
        </w:rPr>
        <w:t>13.07</w:t>
      </w:r>
      <w:r w:rsidRPr="00EC4B29">
        <w:rPr>
          <w:rFonts w:ascii="Times New Roman" w:eastAsia="Times New Roman" w:hAnsi="Times New Roman" w:cs="Times New Roman"/>
          <w:color w:val="auto"/>
          <w:lang w:val="bg-BG"/>
        </w:rPr>
        <w:t>.</w:t>
      </w:r>
      <w:r w:rsidRPr="00EC4B29">
        <w:rPr>
          <w:rFonts w:ascii="Times New Roman" w:eastAsia="Times New Roman" w:hAnsi="Times New Roman" w:cs="Times New Roman"/>
          <w:b/>
          <w:color w:val="auto"/>
          <w:lang w:val="bg-BG"/>
        </w:rPr>
        <w:t>2022</w:t>
      </w:r>
      <w:r w:rsidRPr="00EC4B29">
        <w:rPr>
          <w:rFonts w:ascii="Times New Roman" w:eastAsia="Times New Roman" w:hAnsi="Times New Roman" w:cs="Times New Roman"/>
          <w:b/>
          <w:color w:val="auto"/>
        </w:rPr>
        <w:t>г. от 12.00 часа</w:t>
      </w:r>
      <w:r w:rsidRPr="00EC4B29">
        <w:rPr>
          <w:rFonts w:ascii="Times New Roman" w:eastAsia="Times New Roman" w:hAnsi="Times New Roman" w:cs="Times New Roman"/>
          <w:color w:val="auto"/>
        </w:rPr>
        <w:t>,</w:t>
      </w:r>
      <w:r w:rsidRPr="00EC4B29">
        <w:rPr>
          <w:rFonts w:ascii="Times New Roman" w:eastAsia="Times New Roman" w:hAnsi="Times New Roman" w:cs="Times New Roman"/>
          <w:color w:val="auto"/>
          <w:lang w:val="bg-BG"/>
        </w:rPr>
        <w:t xml:space="preserve">(09.00 </w:t>
      </w:r>
      <w:r w:rsidRPr="00EC4B29">
        <w:rPr>
          <w:rFonts w:ascii="Times New Roman" w:eastAsia="Times New Roman" w:hAnsi="Times New Roman" w:cs="Times New Roman"/>
          <w:color w:val="auto"/>
          <w:lang w:val="en-US"/>
        </w:rPr>
        <w:t>UTC</w:t>
      </w:r>
      <w:r w:rsidRPr="00EC4B29">
        <w:rPr>
          <w:rFonts w:ascii="Times New Roman" w:eastAsia="Times New Roman" w:hAnsi="Times New Roman" w:cs="Times New Roman"/>
          <w:color w:val="auto"/>
          <w:lang w:val="bg-BG"/>
        </w:rPr>
        <w:t>- координирано универсално време)</w:t>
      </w:r>
      <w:r>
        <w:rPr>
          <w:rFonts w:ascii="Times New Roman" w:eastAsia="Times New Roman" w:hAnsi="Times New Roman" w:cs="Times New Roman"/>
          <w:color w:val="auto"/>
        </w:rPr>
        <w:t xml:space="preserve"> на същото място и при същия обявен дневен ред като събранието ще бъде законно независимо от представения на него капитал. В този случай нови точки в дневния ред по реда на чл. 223а от ТЗ не могат да бъдат включвани.</w:t>
      </w:r>
      <w:r w:rsidRPr="00F43438">
        <w:rPr>
          <w:rFonts w:ascii="Times New Roman" w:eastAsia="Times New Roman" w:hAnsi="Times New Roman" w:cs="Times New Roman"/>
          <w:color w:val="auto"/>
          <w:lang w:val="bg-BG"/>
        </w:rPr>
        <w:t>“</w:t>
      </w:r>
    </w:p>
    <w:p w14:paraId="0B788070" w14:textId="7C1A05D9" w:rsidR="00A32A92" w:rsidRPr="00A32A92" w:rsidRDefault="00A32A92" w:rsidP="00AE2535">
      <w:pPr>
        <w:spacing w:after="240" w:line="274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32A92">
        <w:rPr>
          <w:rFonts w:ascii="Times New Roman" w:eastAsia="Times New Roman" w:hAnsi="Times New Roman" w:cs="Times New Roman"/>
          <w:color w:val="auto"/>
          <w:sz w:val="22"/>
          <w:szCs w:val="22"/>
        </w:rPr>
        <w:t>Настоящата покана е одобрена от</w:t>
      </w:r>
      <w:r w:rsidRPr="00A32A92">
        <w:rPr>
          <w:rFonts w:ascii="Times New Roman" w:eastAsia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 УС</w:t>
      </w:r>
      <w:r w:rsidRPr="00A32A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на „Параходство Българско речно плаване"</w:t>
      </w:r>
      <w:r w:rsidRPr="00A32A92">
        <w:rPr>
          <w:rFonts w:ascii="Times New Roman" w:eastAsia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 АД,</w:t>
      </w:r>
    </w:p>
    <w:p w14:paraId="28E40FCC" w14:textId="6EA0F42E" w:rsidR="00A32A92" w:rsidRPr="00A32A92" w:rsidRDefault="00A32A92" w:rsidP="00A32A92">
      <w:pPr>
        <w:spacing w:line="220" w:lineRule="exact"/>
        <w:ind w:left="26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32A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на заседание, </w:t>
      </w:r>
      <w:r w:rsidRPr="00F3404C">
        <w:rPr>
          <w:rFonts w:ascii="Times New Roman" w:eastAsia="Times New Roman" w:hAnsi="Times New Roman" w:cs="Times New Roman"/>
          <w:color w:val="auto"/>
          <w:sz w:val="22"/>
          <w:szCs w:val="22"/>
        </w:rPr>
        <w:t>проведено на</w:t>
      </w:r>
      <w:r w:rsidRPr="00F3404C">
        <w:rPr>
          <w:rFonts w:ascii="Times New Roman" w:eastAsia="Times New Roman" w:hAnsi="Times New Roman" w:cs="Times New Roman"/>
          <w:color w:val="auto"/>
          <w:sz w:val="22"/>
          <w:szCs w:val="22"/>
          <w:lang w:val="bg-BG"/>
        </w:rPr>
        <w:t xml:space="preserve"> </w:t>
      </w:r>
      <w:r w:rsidR="00F3404C" w:rsidRPr="00F3404C">
        <w:rPr>
          <w:rFonts w:ascii="Times New Roman" w:eastAsia="Times New Roman" w:hAnsi="Times New Roman" w:cs="Times New Roman"/>
          <w:color w:val="auto"/>
          <w:sz w:val="22"/>
          <w:szCs w:val="22"/>
          <w:lang w:val="bg-BG"/>
        </w:rPr>
        <w:t xml:space="preserve">04 май </w:t>
      </w:r>
      <w:r w:rsidR="00880B08" w:rsidRPr="00F3404C">
        <w:rPr>
          <w:rFonts w:ascii="Times New Roman" w:eastAsia="Times New Roman" w:hAnsi="Times New Roman" w:cs="Times New Roman"/>
          <w:color w:val="auto"/>
          <w:sz w:val="22"/>
          <w:szCs w:val="22"/>
          <w:lang w:val="bg-BG"/>
        </w:rPr>
        <w:t>2022</w:t>
      </w:r>
      <w:r w:rsidRPr="00F3404C">
        <w:rPr>
          <w:rFonts w:ascii="Times New Roman" w:eastAsia="Times New Roman" w:hAnsi="Times New Roman" w:cs="Times New Roman"/>
          <w:color w:val="auto"/>
          <w:sz w:val="22"/>
          <w:szCs w:val="22"/>
        </w:rPr>
        <w:t>г.</w:t>
      </w:r>
    </w:p>
    <w:p w14:paraId="24BB8700" w14:textId="77777777" w:rsidR="00F32485" w:rsidRDefault="00F32485" w:rsidP="00F32485">
      <w:pPr>
        <w:ind w:left="4248"/>
        <w:jc w:val="both"/>
        <w:rPr>
          <w:rFonts w:ascii="Times New Roman" w:eastAsia="Times New Roman" w:hAnsi="Times New Roman" w:cs="Times New Roman"/>
          <w:lang w:val="bg-BG"/>
        </w:rPr>
      </w:pPr>
    </w:p>
    <w:p w14:paraId="596EC3DB" w14:textId="77777777" w:rsidR="00F32485" w:rsidRDefault="00F32485" w:rsidP="00A32A92">
      <w:pPr>
        <w:tabs>
          <w:tab w:val="left" w:pos="709"/>
        </w:tabs>
        <w:ind w:left="4248"/>
        <w:jc w:val="both"/>
        <w:rPr>
          <w:rFonts w:ascii="Times New Roman" w:eastAsia="Times New Roman" w:hAnsi="Times New Roman" w:cs="Times New Roman"/>
          <w:lang w:val="bg-BG"/>
        </w:rPr>
      </w:pPr>
    </w:p>
    <w:p w14:paraId="0AA05C18" w14:textId="77777777" w:rsidR="00F32485" w:rsidRDefault="00F32485" w:rsidP="00493A86">
      <w:pPr>
        <w:jc w:val="center"/>
        <w:rPr>
          <w:rFonts w:ascii="Times New Roman" w:hAnsi="Times New Roman" w:cs="Times New Roman"/>
          <w:lang w:val="bg-BG"/>
        </w:rPr>
      </w:pPr>
      <w:r w:rsidRPr="00F32485">
        <w:rPr>
          <w:rFonts w:ascii="Times New Roman" w:eastAsia="Times New Roman" w:hAnsi="Times New Roman" w:cs="Times New Roman"/>
          <w:lang w:val="bg-BG"/>
        </w:rPr>
        <w:t>За „Параходство Българско речно плаване” АД</w:t>
      </w:r>
      <w:r w:rsidRPr="00F32485">
        <w:rPr>
          <w:rFonts w:ascii="Times New Roman" w:hAnsi="Times New Roman" w:cs="Times New Roman"/>
          <w:lang w:val="bg-BG"/>
        </w:rPr>
        <w:t>:</w:t>
      </w:r>
    </w:p>
    <w:p w14:paraId="3DF646FD" w14:textId="77777777" w:rsidR="00F32485" w:rsidRDefault="00F32485" w:rsidP="00493A86">
      <w:pPr>
        <w:jc w:val="center"/>
        <w:rPr>
          <w:rFonts w:ascii="Times New Roman" w:hAnsi="Times New Roman" w:cs="Times New Roman"/>
          <w:lang w:val="bg-BG"/>
        </w:rPr>
      </w:pPr>
    </w:p>
    <w:p w14:paraId="35E27815" w14:textId="31507EFC" w:rsidR="00F32485" w:rsidRDefault="00F32485" w:rsidP="00493A86">
      <w:pPr>
        <w:jc w:val="center"/>
        <w:rPr>
          <w:rFonts w:ascii="Times New Roman" w:hAnsi="Times New Roman" w:cs="Times New Roman"/>
          <w:lang w:val="bg-BG"/>
        </w:rPr>
      </w:pPr>
    </w:p>
    <w:p w14:paraId="78246987" w14:textId="77777777" w:rsidR="00F32485" w:rsidRDefault="00F32485" w:rsidP="00493A86">
      <w:pPr>
        <w:jc w:val="center"/>
        <w:rPr>
          <w:rFonts w:ascii="Times New Roman" w:hAnsi="Times New Roman" w:cs="Times New Roman"/>
          <w:lang w:val="bg-BG"/>
        </w:rPr>
      </w:pPr>
    </w:p>
    <w:p w14:paraId="135DCA2D" w14:textId="7873C863" w:rsidR="00F32485" w:rsidRDefault="00F32485" w:rsidP="00493A86">
      <w:pPr>
        <w:jc w:val="center"/>
        <w:rPr>
          <w:rFonts w:ascii="Times New Roman" w:hAnsi="Times New Roman" w:cs="Times New Roman"/>
          <w:lang w:val="bg-BG"/>
        </w:rPr>
      </w:pPr>
      <w:r w:rsidRPr="00F32485">
        <w:rPr>
          <w:rFonts w:ascii="Times New Roman" w:hAnsi="Times New Roman" w:cs="Times New Roman"/>
          <w:lang w:val="bg-BG"/>
        </w:rPr>
        <w:t>……………………………….</w:t>
      </w:r>
    </w:p>
    <w:p w14:paraId="0CDB81B1" w14:textId="099017F0" w:rsidR="00F32485" w:rsidRDefault="00F32485" w:rsidP="00493A86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Тихомир Иванов Митев</w:t>
      </w:r>
    </w:p>
    <w:p w14:paraId="77F31565" w14:textId="4388C145" w:rsidR="00F32485" w:rsidRDefault="00F32485" w:rsidP="00493A86">
      <w:pPr>
        <w:jc w:val="center"/>
        <w:rPr>
          <w:rFonts w:ascii="Times New Roman" w:hAnsi="Times New Roman" w:cs="Times New Roman"/>
          <w:lang w:val="bg-BG"/>
        </w:rPr>
      </w:pPr>
    </w:p>
    <w:p w14:paraId="6210F280" w14:textId="77777777" w:rsidR="00F32485" w:rsidRDefault="00F32485" w:rsidP="00493A86">
      <w:pPr>
        <w:jc w:val="center"/>
        <w:rPr>
          <w:rFonts w:ascii="Times New Roman" w:hAnsi="Times New Roman" w:cs="Times New Roman"/>
          <w:lang w:val="bg-BG"/>
        </w:rPr>
      </w:pPr>
    </w:p>
    <w:p w14:paraId="3F340020" w14:textId="77777777" w:rsidR="00F32485" w:rsidRDefault="00F32485" w:rsidP="00493A86">
      <w:pPr>
        <w:jc w:val="center"/>
        <w:rPr>
          <w:rFonts w:ascii="Times New Roman" w:hAnsi="Times New Roman" w:cs="Times New Roman"/>
          <w:lang w:val="bg-BG"/>
        </w:rPr>
      </w:pPr>
    </w:p>
    <w:p w14:paraId="48F5AD7B" w14:textId="77777777" w:rsidR="00F32485" w:rsidRDefault="00F32485" w:rsidP="00493A86">
      <w:pPr>
        <w:jc w:val="center"/>
        <w:rPr>
          <w:rFonts w:ascii="Times New Roman" w:hAnsi="Times New Roman" w:cs="Times New Roman"/>
          <w:lang w:val="bg-BG"/>
        </w:rPr>
      </w:pPr>
      <w:r w:rsidRPr="00F32485">
        <w:rPr>
          <w:rFonts w:ascii="Times New Roman" w:hAnsi="Times New Roman" w:cs="Times New Roman"/>
          <w:lang w:val="bg-BG"/>
        </w:rPr>
        <w:t>……………………………….</w:t>
      </w:r>
    </w:p>
    <w:p w14:paraId="140D2A11" w14:textId="71F3CEC6" w:rsidR="00F32485" w:rsidRPr="00F32485" w:rsidRDefault="00F32485" w:rsidP="00493A86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Румен Стефанов Попов</w:t>
      </w:r>
    </w:p>
    <w:p w14:paraId="706B5E63" w14:textId="77777777" w:rsidR="00F32485" w:rsidRPr="00F32485" w:rsidRDefault="00F32485" w:rsidP="00F32485">
      <w:pPr>
        <w:ind w:left="4248"/>
        <w:jc w:val="both"/>
        <w:rPr>
          <w:rFonts w:ascii="Times New Roman" w:hAnsi="Times New Roman" w:cs="Times New Roman"/>
          <w:lang w:val="bg-BG"/>
        </w:rPr>
      </w:pPr>
    </w:p>
    <w:p w14:paraId="00574E55" w14:textId="0DEDD793" w:rsidR="00F32485" w:rsidRPr="00F32485" w:rsidRDefault="00F32485">
      <w:pPr>
        <w:ind w:left="4248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ab/>
      </w:r>
      <w:r>
        <w:rPr>
          <w:rFonts w:ascii="Times New Roman" w:eastAsia="Times New Roman" w:hAnsi="Times New Roman" w:cs="Times New Roman"/>
          <w:lang w:val="bg-BG"/>
        </w:rPr>
        <w:tab/>
      </w:r>
      <w:r>
        <w:rPr>
          <w:rFonts w:ascii="Times New Roman" w:eastAsia="Times New Roman" w:hAnsi="Times New Roman" w:cs="Times New Roman"/>
          <w:lang w:val="bg-BG"/>
        </w:rPr>
        <w:tab/>
        <w:t xml:space="preserve">         </w:t>
      </w:r>
    </w:p>
    <w:p w14:paraId="5911011C" w14:textId="77777777" w:rsidR="00F32485" w:rsidRDefault="00F32485">
      <w:pPr>
        <w:pStyle w:val="23"/>
        <w:shd w:val="clear" w:color="auto" w:fill="auto"/>
        <w:spacing w:before="0" w:after="0" w:line="220" w:lineRule="exact"/>
        <w:ind w:left="2640"/>
      </w:pPr>
    </w:p>
    <w:sectPr w:rsidR="00F32485" w:rsidSect="001A2077">
      <w:type w:val="continuous"/>
      <w:pgSz w:w="11905" w:h="16837"/>
      <w:pgMar w:top="1074" w:right="1171" w:bottom="1134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8B0E5" w14:textId="77777777" w:rsidR="00D9647A" w:rsidRDefault="00D9647A">
      <w:r>
        <w:separator/>
      </w:r>
    </w:p>
  </w:endnote>
  <w:endnote w:type="continuationSeparator" w:id="0">
    <w:p w14:paraId="20358C06" w14:textId="77777777" w:rsidR="00D9647A" w:rsidRDefault="00D9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96EF" w14:textId="77777777" w:rsidR="00D9647A" w:rsidRDefault="00D9647A"/>
  </w:footnote>
  <w:footnote w:type="continuationSeparator" w:id="0">
    <w:p w14:paraId="5822D8A8" w14:textId="77777777" w:rsidR="00D9647A" w:rsidRDefault="00D964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375BF"/>
    <w:multiLevelType w:val="multilevel"/>
    <w:tmpl w:val="C27A7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4A5958"/>
    <w:multiLevelType w:val="multilevel"/>
    <w:tmpl w:val="6066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2309A3"/>
    <w:multiLevelType w:val="hybridMultilevel"/>
    <w:tmpl w:val="F0F48314"/>
    <w:lvl w:ilvl="0" w:tplc="5CB4DEDA">
      <w:numFmt w:val="bullet"/>
      <w:lvlText w:val="-"/>
      <w:lvlJc w:val="left"/>
      <w:pPr>
        <w:ind w:left="11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86"/>
    <w:rsid w:val="000761E8"/>
    <w:rsid w:val="000B1BB4"/>
    <w:rsid w:val="001201A8"/>
    <w:rsid w:val="00130A23"/>
    <w:rsid w:val="00177D81"/>
    <w:rsid w:val="001A2077"/>
    <w:rsid w:val="001B4856"/>
    <w:rsid w:val="001D5B37"/>
    <w:rsid w:val="002111CB"/>
    <w:rsid w:val="00211F18"/>
    <w:rsid w:val="002124A3"/>
    <w:rsid w:val="00222141"/>
    <w:rsid w:val="00224244"/>
    <w:rsid w:val="00242192"/>
    <w:rsid w:val="002838C8"/>
    <w:rsid w:val="0029024B"/>
    <w:rsid w:val="002953B4"/>
    <w:rsid w:val="002A7FD0"/>
    <w:rsid w:val="002C5D0B"/>
    <w:rsid w:val="002C659D"/>
    <w:rsid w:val="002C6CFE"/>
    <w:rsid w:val="002D1185"/>
    <w:rsid w:val="00307D7A"/>
    <w:rsid w:val="00362EA0"/>
    <w:rsid w:val="003B5083"/>
    <w:rsid w:val="003B71E4"/>
    <w:rsid w:val="003C3E20"/>
    <w:rsid w:val="00441029"/>
    <w:rsid w:val="00462367"/>
    <w:rsid w:val="004939D9"/>
    <w:rsid w:val="00493A86"/>
    <w:rsid w:val="004D134E"/>
    <w:rsid w:val="004D2310"/>
    <w:rsid w:val="004F3B35"/>
    <w:rsid w:val="004F6593"/>
    <w:rsid w:val="00520C7F"/>
    <w:rsid w:val="0058153C"/>
    <w:rsid w:val="00581892"/>
    <w:rsid w:val="005E1098"/>
    <w:rsid w:val="005E5F75"/>
    <w:rsid w:val="0061182D"/>
    <w:rsid w:val="0063103D"/>
    <w:rsid w:val="00654854"/>
    <w:rsid w:val="00663BEA"/>
    <w:rsid w:val="00667316"/>
    <w:rsid w:val="00672ABD"/>
    <w:rsid w:val="006871B8"/>
    <w:rsid w:val="006B4966"/>
    <w:rsid w:val="006C2F66"/>
    <w:rsid w:val="006D57B4"/>
    <w:rsid w:val="007060E0"/>
    <w:rsid w:val="0072109D"/>
    <w:rsid w:val="00727A83"/>
    <w:rsid w:val="007B59DE"/>
    <w:rsid w:val="007C3410"/>
    <w:rsid w:val="007C3EFE"/>
    <w:rsid w:val="007F5D36"/>
    <w:rsid w:val="008408BC"/>
    <w:rsid w:val="00863ADD"/>
    <w:rsid w:val="00865F93"/>
    <w:rsid w:val="00880B08"/>
    <w:rsid w:val="00883E90"/>
    <w:rsid w:val="008A424C"/>
    <w:rsid w:val="008C20E3"/>
    <w:rsid w:val="00903646"/>
    <w:rsid w:val="009179AC"/>
    <w:rsid w:val="0092450D"/>
    <w:rsid w:val="00941F68"/>
    <w:rsid w:val="00973B0E"/>
    <w:rsid w:val="00980D33"/>
    <w:rsid w:val="009866E3"/>
    <w:rsid w:val="009B768A"/>
    <w:rsid w:val="009D340C"/>
    <w:rsid w:val="00A32A92"/>
    <w:rsid w:val="00A602E6"/>
    <w:rsid w:val="00AA32DE"/>
    <w:rsid w:val="00AE2535"/>
    <w:rsid w:val="00B249F8"/>
    <w:rsid w:val="00B5574F"/>
    <w:rsid w:val="00B638C1"/>
    <w:rsid w:val="00B708F9"/>
    <w:rsid w:val="00B72A67"/>
    <w:rsid w:val="00BB78F4"/>
    <w:rsid w:val="00BC15C7"/>
    <w:rsid w:val="00BE07A9"/>
    <w:rsid w:val="00BE3414"/>
    <w:rsid w:val="00C05780"/>
    <w:rsid w:val="00C35A7A"/>
    <w:rsid w:val="00C742EC"/>
    <w:rsid w:val="00C86C17"/>
    <w:rsid w:val="00CA37A2"/>
    <w:rsid w:val="00CB56C8"/>
    <w:rsid w:val="00CB7CA0"/>
    <w:rsid w:val="00CC1A0A"/>
    <w:rsid w:val="00CD0B48"/>
    <w:rsid w:val="00CE52AD"/>
    <w:rsid w:val="00D73386"/>
    <w:rsid w:val="00D74EF0"/>
    <w:rsid w:val="00D830FA"/>
    <w:rsid w:val="00D9647A"/>
    <w:rsid w:val="00E20A01"/>
    <w:rsid w:val="00E2795F"/>
    <w:rsid w:val="00E42713"/>
    <w:rsid w:val="00E430AF"/>
    <w:rsid w:val="00E6449D"/>
    <w:rsid w:val="00E64DFC"/>
    <w:rsid w:val="00E97125"/>
    <w:rsid w:val="00EB205A"/>
    <w:rsid w:val="00EB610F"/>
    <w:rsid w:val="00EC7437"/>
    <w:rsid w:val="00F047C4"/>
    <w:rsid w:val="00F32485"/>
    <w:rsid w:val="00F3404C"/>
    <w:rsid w:val="00F45403"/>
    <w:rsid w:val="00F477AF"/>
    <w:rsid w:val="00F55770"/>
    <w:rsid w:val="00F71B12"/>
    <w:rsid w:val="00F9337E"/>
    <w:rsid w:val="00F9542D"/>
    <w:rsid w:val="00FD0F64"/>
    <w:rsid w:val="00FE4412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7FD2F"/>
  <w15:docId w15:val="{6ED1C49A-0EB4-442A-8260-08EB6CCB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">
    <w:name w:val="Заглавие #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ен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ен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">
    <w:name w:val="Основен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ен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ен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ен текст (2) + Не е удебелен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Заглавие #2"/>
    <w:basedOn w:val="a"/>
    <w:link w:val="2"/>
    <w:pPr>
      <w:shd w:val="clear" w:color="auto" w:fill="FFFFFF"/>
      <w:spacing w:line="269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ен текст3"/>
    <w:basedOn w:val="a"/>
    <w:link w:val="a4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ен текст (2)"/>
    <w:basedOn w:val="a"/>
    <w:link w:val="22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D0F64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FD0F64"/>
    <w:rPr>
      <w:rFonts w:ascii="Segoe UI" w:hAnsi="Segoe UI" w:cs="Segoe U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C3E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3E20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3C3E20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3E2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3C3E2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p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p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n@br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7F71-F9F4-4592-822D-FD607BD5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1990</Words>
  <Characters>11344</Characters>
  <Application>Microsoft Office Word</Application>
  <DocSecurity>0</DocSecurity>
  <Lines>94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ACC</cp:lastModifiedBy>
  <cp:revision>25</cp:revision>
  <cp:lastPrinted>2021-06-08T12:38:00Z</cp:lastPrinted>
  <dcterms:created xsi:type="dcterms:W3CDTF">2020-07-13T12:43:00Z</dcterms:created>
  <dcterms:modified xsi:type="dcterms:W3CDTF">2022-05-19T08:11:00Z</dcterms:modified>
</cp:coreProperties>
</file>